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71" w:rsidRDefault="008B1F71" w:rsidP="008B1F7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  в Вестнике Черномысинского  сельсовета</w:t>
      </w:r>
      <w:r w:rsidR="00F33E17" w:rsidRPr="008B1F71">
        <w:rPr>
          <w:rFonts w:ascii="Arial" w:hAnsi="Arial" w:cs="Arial"/>
          <w:sz w:val="24"/>
          <w:szCs w:val="24"/>
        </w:rPr>
        <w:t xml:space="preserve"> </w:t>
      </w:r>
    </w:p>
    <w:p w:rsidR="001F3AA9" w:rsidRPr="008B1F71" w:rsidRDefault="00594DAA" w:rsidP="00594DA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="008B1F71">
        <w:rPr>
          <w:rFonts w:ascii="Arial" w:hAnsi="Arial" w:cs="Arial"/>
          <w:sz w:val="24"/>
          <w:szCs w:val="24"/>
        </w:rPr>
        <w:t>от 10.03.2014 № 3</w:t>
      </w: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АДМИНИСТРАЦИЯ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Pr="008B1F71">
        <w:rPr>
          <w:rFonts w:ascii="Arial" w:hAnsi="Arial" w:cs="Arial"/>
          <w:sz w:val="24"/>
          <w:szCs w:val="24"/>
        </w:rPr>
        <w:t xml:space="preserve"> СЕЛЬСОВЕТА</w:t>
      </w: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УБИНСКОГО РАЙОНА</w:t>
      </w: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НОВОСИБИРСКОЙ ОБЛАСТИ</w:t>
      </w: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ПОСТАНОВЛЕНИЕ</w:t>
      </w: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от  </w:t>
      </w:r>
      <w:r w:rsidR="009D58CE" w:rsidRPr="008B1F71">
        <w:rPr>
          <w:rFonts w:ascii="Arial" w:hAnsi="Arial" w:cs="Arial"/>
          <w:sz w:val="24"/>
          <w:szCs w:val="24"/>
        </w:rPr>
        <w:t>03.03.2014</w:t>
      </w:r>
      <w:r w:rsidRPr="008B1F71">
        <w:rPr>
          <w:rFonts w:ascii="Arial" w:hAnsi="Arial" w:cs="Arial"/>
          <w:sz w:val="24"/>
          <w:szCs w:val="24"/>
        </w:rPr>
        <w:t xml:space="preserve">  №</w:t>
      </w:r>
      <w:r w:rsidR="009D58CE" w:rsidRPr="008B1F71">
        <w:rPr>
          <w:rFonts w:ascii="Arial" w:hAnsi="Arial" w:cs="Arial"/>
          <w:sz w:val="24"/>
          <w:szCs w:val="24"/>
        </w:rPr>
        <w:t xml:space="preserve">  2</w:t>
      </w:r>
    </w:p>
    <w:p w:rsidR="00F33E17" w:rsidRPr="008B1F71" w:rsidRDefault="00F33E17" w:rsidP="00594DAA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pStyle w:val="a3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                  </w:t>
      </w:r>
    </w:p>
    <w:p w:rsidR="00F33E17" w:rsidRPr="008B1F71" w:rsidRDefault="00F33E17" w:rsidP="009C64D2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Об утверждении административного регламента взаимодействия</w:t>
      </w:r>
    </w:p>
    <w:p w:rsidR="009C64D2" w:rsidRPr="008B1F71" w:rsidRDefault="009C64D2" w:rsidP="009C64D2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администрации 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Pr="008B1F71">
        <w:rPr>
          <w:rFonts w:ascii="Arial" w:hAnsi="Arial" w:cs="Arial"/>
          <w:sz w:val="24"/>
          <w:szCs w:val="24"/>
        </w:rPr>
        <w:t xml:space="preserve"> сельсовета Убинского района</w:t>
      </w:r>
    </w:p>
    <w:p w:rsidR="009C64D2" w:rsidRPr="008B1F71" w:rsidRDefault="009C64D2" w:rsidP="009C64D2">
      <w:pPr>
        <w:pStyle w:val="a3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контроля</w:t>
      </w:r>
    </w:p>
    <w:p w:rsidR="009C64D2" w:rsidRPr="008B1F71" w:rsidRDefault="009C64D2" w:rsidP="009C64D2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9C64D2" w:rsidRPr="008B1F71" w:rsidRDefault="009C64D2" w:rsidP="009C64D2">
      <w:pPr>
        <w:pStyle w:val="a3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       </w:t>
      </w:r>
    </w:p>
    <w:p w:rsidR="009C64D2" w:rsidRPr="008B1F71" w:rsidRDefault="00273A3F" w:rsidP="009C64D2">
      <w:pPr>
        <w:pStyle w:val="a3"/>
        <w:jc w:val="both"/>
        <w:rPr>
          <w:rFonts w:ascii="Arial" w:hAnsi="Arial" w:cs="Arial"/>
          <w:b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          </w:t>
      </w:r>
      <w:r w:rsidR="009C64D2" w:rsidRPr="008B1F71">
        <w:rPr>
          <w:rFonts w:ascii="Arial" w:hAnsi="Arial" w:cs="Arial"/>
          <w:sz w:val="24"/>
          <w:szCs w:val="24"/>
        </w:rPr>
        <w:t xml:space="preserve">   В соответствии с частью 2.2. статьи 20 Жилищного кодекса Российской Федерации, статьей 7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частью 2 статьи 7 Закона Новосибирской области от 10.12.2012 № 280-ОЗ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</w:t>
      </w:r>
      <w:r w:rsidRPr="008B1F71">
        <w:rPr>
          <w:rFonts w:ascii="Arial" w:hAnsi="Arial" w:cs="Arial"/>
          <w:sz w:val="24"/>
          <w:szCs w:val="24"/>
        </w:rPr>
        <w:t xml:space="preserve">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области», администрация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Pr="008B1F71">
        <w:rPr>
          <w:rFonts w:ascii="Arial" w:hAnsi="Arial" w:cs="Arial"/>
          <w:sz w:val="24"/>
          <w:szCs w:val="24"/>
        </w:rPr>
        <w:t xml:space="preserve"> сельсовета Убинского района Новосибирской области </w:t>
      </w:r>
      <w:r w:rsidRPr="008B1F71">
        <w:rPr>
          <w:rFonts w:ascii="Arial" w:hAnsi="Arial" w:cs="Arial"/>
          <w:b/>
          <w:sz w:val="24"/>
          <w:szCs w:val="24"/>
        </w:rPr>
        <w:t>постановляет:</w:t>
      </w:r>
    </w:p>
    <w:p w:rsidR="00273A3F" w:rsidRPr="008B1F71" w:rsidRDefault="00273A3F" w:rsidP="00273A3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Утвердить административный  регламент взаимодействия</w:t>
      </w:r>
    </w:p>
    <w:p w:rsidR="00273A3F" w:rsidRPr="008B1F71" w:rsidRDefault="00273A3F" w:rsidP="00273A3F">
      <w:pPr>
        <w:pStyle w:val="a3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администрации 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Pr="008B1F71">
        <w:rPr>
          <w:rFonts w:ascii="Arial" w:hAnsi="Arial" w:cs="Arial"/>
          <w:sz w:val="24"/>
          <w:szCs w:val="24"/>
        </w:rPr>
        <w:t xml:space="preserve"> сельсовета Убинского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контроля.</w:t>
      </w:r>
    </w:p>
    <w:p w:rsidR="00273A3F" w:rsidRPr="008B1F71" w:rsidRDefault="00273A3F" w:rsidP="00273A3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Данное постановление опубликовать в периодическом печатном издании «Вестник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Pr="008B1F71">
        <w:rPr>
          <w:rFonts w:ascii="Arial" w:hAnsi="Arial" w:cs="Arial"/>
          <w:sz w:val="24"/>
          <w:szCs w:val="24"/>
        </w:rPr>
        <w:t xml:space="preserve"> сельсовета</w:t>
      </w:r>
    </w:p>
    <w:p w:rsidR="00273A3F" w:rsidRDefault="00273A3F" w:rsidP="00273A3F">
      <w:pPr>
        <w:pStyle w:val="a3"/>
        <w:rPr>
          <w:rFonts w:ascii="Arial" w:hAnsi="Arial" w:cs="Arial"/>
          <w:sz w:val="24"/>
          <w:szCs w:val="24"/>
        </w:rPr>
      </w:pPr>
    </w:p>
    <w:p w:rsidR="008B1F71" w:rsidRPr="008B1F71" w:rsidRDefault="008B1F71" w:rsidP="00273A3F">
      <w:pPr>
        <w:pStyle w:val="a3"/>
        <w:rPr>
          <w:rFonts w:ascii="Arial" w:hAnsi="Arial" w:cs="Arial"/>
          <w:sz w:val="24"/>
          <w:szCs w:val="24"/>
        </w:rPr>
      </w:pPr>
    </w:p>
    <w:p w:rsidR="00273A3F" w:rsidRPr="008B1F71" w:rsidRDefault="00273A3F" w:rsidP="00273A3F">
      <w:pPr>
        <w:pStyle w:val="a3"/>
        <w:rPr>
          <w:rFonts w:ascii="Arial" w:hAnsi="Arial" w:cs="Arial"/>
          <w:sz w:val="24"/>
          <w:szCs w:val="24"/>
        </w:rPr>
      </w:pPr>
    </w:p>
    <w:p w:rsidR="00273A3F" w:rsidRPr="008B1F71" w:rsidRDefault="00273A3F" w:rsidP="00273A3F">
      <w:pPr>
        <w:pStyle w:val="a3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Глава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Pr="008B1F71">
        <w:rPr>
          <w:rFonts w:ascii="Arial" w:hAnsi="Arial" w:cs="Arial"/>
          <w:sz w:val="24"/>
          <w:szCs w:val="24"/>
        </w:rPr>
        <w:t xml:space="preserve"> сельсовета</w:t>
      </w:r>
    </w:p>
    <w:p w:rsidR="00273A3F" w:rsidRPr="008B1F71" w:rsidRDefault="00273A3F" w:rsidP="00273A3F">
      <w:pPr>
        <w:pStyle w:val="a3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Убинского района</w:t>
      </w:r>
    </w:p>
    <w:p w:rsidR="009C64D2" w:rsidRPr="008B1F71" w:rsidRDefault="00273A3F" w:rsidP="00F33E17">
      <w:pPr>
        <w:pStyle w:val="a3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Новосибирской области                                                        В.</w:t>
      </w:r>
      <w:r w:rsidR="00736C37" w:rsidRPr="008B1F71">
        <w:rPr>
          <w:rFonts w:ascii="Arial" w:hAnsi="Arial" w:cs="Arial"/>
          <w:sz w:val="24"/>
          <w:szCs w:val="24"/>
        </w:rPr>
        <w:t>В.Серафимович</w:t>
      </w:r>
    </w:p>
    <w:tbl>
      <w:tblPr>
        <w:tblW w:w="8587" w:type="dxa"/>
        <w:jc w:val="right"/>
        <w:tblLook w:val="04A0"/>
      </w:tblPr>
      <w:tblGrid>
        <w:gridCol w:w="3331"/>
        <w:gridCol w:w="5256"/>
      </w:tblGrid>
      <w:tr w:rsidR="00F33E17" w:rsidRPr="008B1F71" w:rsidTr="00F33E17">
        <w:trPr>
          <w:trHeight w:val="2551"/>
          <w:jc w:val="right"/>
        </w:trPr>
        <w:tc>
          <w:tcPr>
            <w:tcW w:w="3331" w:type="dxa"/>
            <w:hideMark/>
          </w:tcPr>
          <w:p w:rsidR="00F33E17" w:rsidRPr="008B1F71" w:rsidRDefault="00F33E17" w:rsidP="00F33E17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256" w:type="dxa"/>
          </w:tcPr>
          <w:p w:rsidR="008B1F71" w:rsidRDefault="00273A3F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B1F71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</w:t>
            </w: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33E17" w:rsidRPr="008B1F71" w:rsidRDefault="008B1F71">
            <w:pPr>
              <w:widowControl w:val="0"/>
              <w:tabs>
                <w:tab w:val="left" w:pos="1008"/>
                <w:tab w:val="left" w:pos="14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</w:t>
            </w:r>
            <w:r w:rsidR="00273A3F" w:rsidRPr="008B1F71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F33E17" w:rsidRPr="008B1F71">
              <w:rPr>
                <w:rFonts w:ascii="Arial" w:hAnsi="Arial" w:cs="Arial"/>
                <w:bCs/>
                <w:sz w:val="24"/>
                <w:szCs w:val="24"/>
              </w:rPr>
              <w:t>УТВЕРЖДЕНО</w:t>
            </w:r>
          </w:p>
          <w:p w:rsidR="00F33E17" w:rsidRPr="008B1F71" w:rsidRDefault="00F3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1F71">
              <w:rPr>
                <w:rFonts w:ascii="Arial" w:hAnsi="Arial" w:cs="Arial"/>
                <w:bCs/>
                <w:sz w:val="24"/>
                <w:szCs w:val="24"/>
              </w:rPr>
              <w:t xml:space="preserve">Постановлением </w:t>
            </w:r>
            <w:r w:rsidR="00273A3F" w:rsidRPr="008B1F71">
              <w:rPr>
                <w:rFonts w:ascii="Arial" w:hAnsi="Arial" w:cs="Arial"/>
                <w:bCs/>
                <w:sz w:val="24"/>
                <w:szCs w:val="24"/>
              </w:rPr>
              <w:t>администрации</w:t>
            </w:r>
          </w:p>
          <w:p w:rsidR="00273A3F" w:rsidRPr="008B1F71" w:rsidRDefault="00736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1F71">
              <w:rPr>
                <w:rFonts w:ascii="Arial" w:hAnsi="Arial" w:cs="Arial"/>
                <w:bCs/>
                <w:sz w:val="24"/>
                <w:szCs w:val="24"/>
              </w:rPr>
              <w:t>Черномысинского</w:t>
            </w:r>
            <w:r w:rsidR="00273A3F" w:rsidRPr="008B1F71">
              <w:rPr>
                <w:rFonts w:ascii="Arial" w:hAnsi="Arial" w:cs="Arial"/>
                <w:bCs/>
                <w:sz w:val="24"/>
                <w:szCs w:val="24"/>
              </w:rPr>
              <w:t xml:space="preserve"> сельсовета</w:t>
            </w:r>
          </w:p>
          <w:p w:rsidR="009D58CE" w:rsidRPr="008B1F71" w:rsidRDefault="00273A3F" w:rsidP="009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1F71">
              <w:rPr>
                <w:rFonts w:ascii="Arial" w:hAnsi="Arial" w:cs="Arial"/>
                <w:bCs/>
                <w:sz w:val="24"/>
                <w:szCs w:val="24"/>
              </w:rPr>
              <w:t xml:space="preserve">от </w:t>
            </w:r>
            <w:r w:rsidR="009D58CE" w:rsidRPr="008B1F71">
              <w:rPr>
                <w:rFonts w:ascii="Arial" w:hAnsi="Arial" w:cs="Arial"/>
                <w:bCs/>
                <w:sz w:val="24"/>
                <w:szCs w:val="24"/>
              </w:rPr>
              <w:t>03.03.2014</w:t>
            </w:r>
            <w:r w:rsidRPr="008B1F71">
              <w:rPr>
                <w:rFonts w:ascii="Arial" w:hAnsi="Arial" w:cs="Arial"/>
                <w:bCs/>
                <w:sz w:val="24"/>
                <w:szCs w:val="24"/>
              </w:rPr>
              <w:t xml:space="preserve">  №</w:t>
            </w:r>
            <w:r w:rsidR="009D58CE" w:rsidRPr="008B1F71">
              <w:rPr>
                <w:rFonts w:ascii="Arial" w:hAnsi="Arial" w:cs="Arial"/>
                <w:bCs/>
                <w:sz w:val="24"/>
                <w:szCs w:val="24"/>
              </w:rPr>
              <w:t xml:space="preserve">  2</w:t>
            </w:r>
          </w:p>
          <w:p w:rsidR="009D58CE" w:rsidRPr="008B1F71" w:rsidRDefault="009D58CE" w:rsidP="009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33E17" w:rsidRPr="008B1F71" w:rsidRDefault="00F33E17" w:rsidP="009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1F7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</w:tbl>
    <w:p w:rsidR="00273A3F" w:rsidRPr="008B1F71" w:rsidRDefault="00F33E17" w:rsidP="0027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B1F71">
        <w:rPr>
          <w:rFonts w:ascii="Arial" w:hAnsi="Arial" w:cs="Arial"/>
          <w:bCs/>
          <w:sz w:val="24"/>
          <w:szCs w:val="24"/>
        </w:rPr>
        <w:t>Административный регламент взаимодействия</w:t>
      </w:r>
    </w:p>
    <w:p w:rsidR="00273A3F" w:rsidRPr="008B1F71" w:rsidRDefault="00273A3F" w:rsidP="0027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B1F71">
        <w:rPr>
          <w:rFonts w:ascii="Arial" w:hAnsi="Arial" w:cs="Arial"/>
          <w:bCs/>
          <w:sz w:val="24"/>
          <w:szCs w:val="24"/>
        </w:rPr>
        <w:t xml:space="preserve">администрации </w:t>
      </w:r>
      <w:r w:rsidR="00736C37" w:rsidRPr="008B1F71">
        <w:rPr>
          <w:rFonts w:ascii="Arial" w:hAnsi="Arial" w:cs="Arial"/>
          <w:bCs/>
          <w:sz w:val="24"/>
          <w:szCs w:val="24"/>
        </w:rPr>
        <w:t>Черномысинского</w:t>
      </w:r>
      <w:r w:rsidRPr="008B1F71">
        <w:rPr>
          <w:rFonts w:ascii="Arial" w:hAnsi="Arial" w:cs="Arial"/>
          <w:bCs/>
          <w:sz w:val="24"/>
          <w:szCs w:val="24"/>
        </w:rPr>
        <w:t xml:space="preserve"> сельсовета Убинского района</w:t>
      </w:r>
    </w:p>
    <w:p w:rsidR="00485A8F" w:rsidRPr="008B1F71" w:rsidRDefault="00485A8F" w:rsidP="00485A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B1F71">
        <w:rPr>
          <w:rFonts w:ascii="Arial" w:hAnsi="Arial" w:cs="Arial"/>
          <w:bCs/>
          <w:sz w:val="24"/>
          <w:szCs w:val="24"/>
        </w:rPr>
        <w:t xml:space="preserve">             </w:t>
      </w:r>
      <w:r w:rsidR="00273A3F" w:rsidRPr="008B1F71">
        <w:rPr>
          <w:rFonts w:ascii="Arial" w:hAnsi="Arial" w:cs="Arial"/>
          <w:bCs/>
          <w:sz w:val="24"/>
          <w:szCs w:val="24"/>
        </w:rPr>
        <w:t>Новосибирской области</w:t>
      </w:r>
      <w:r w:rsidRPr="008B1F71">
        <w:rPr>
          <w:rFonts w:ascii="Arial" w:hAnsi="Arial" w:cs="Arial"/>
          <w:bCs/>
          <w:sz w:val="24"/>
          <w:szCs w:val="24"/>
        </w:rPr>
        <w:t xml:space="preserve"> </w:t>
      </w:r>
      <w:r w:rsidR="00F33E17" w:rsidRPr="008B1F71">
        <w:rPr>
          <w:rFonts w:ascii="Arial" w:hAnsi="Arial" w:cs="Arial"/>
          <w:bCs/>
          <w:sz w:val="24"/>
          <w:szCs w:val="24"/>
        </w:rPr>
        <w:t xml:space="preserve">и государственной жилищной инспекции </w:t>
      </w:r>
    </w:p>
    <w:p w:rsidR="00485A8F" w:rsidRPr="008B1F71" w:rsidRDefault="00485A8F" w:rsidP="00485A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bCs/>
          <w:sz w:val="24"/>
          <w:szCs w:val="24"/>
        </w:rPr>
        <w:t xml:space="preserve">             </w:t>
      </w:r>
      <w:r w:rsidR="00F33E17" w:rsidRPr="008B1F71">
        <w:rPr>
          <w:rFonts w:ascii="Arial" w:hAnsi="Arial" w:cs="Arial"/>
          <w:bCs/>
          <w:sz w:val="24"/>
          <w:szCs w:val="24"/>
        </w:rPr>
        <w:t>Новосибирской области</w:t>
      </w:r>
      <w:r w:rsidRPr="008B1F71">
        <w:rPr>
          <w:rFonts w:ascii="Arial" w:hAnsi="Arial" w:cs="Arial"/>
          <w:bCs/>
          <w:sz w:val="24"/>
          <w:szCs w:val="24"/>
        </w:rPr>
        <w:t xml:space="preserve"> </w:t>
      </w:r>
      <w:r w:rsidR="00F33E17" w:rsidRPr="008B1F71">
        <w:rPr>
          <w:rFonts w:ascii="Arial" w:hAnsi="Arial" w:cs="Arial"/>
          <w:sz w:val="24"/>
          <w:szCs w:val="24"/>
        </w:rPr>
        <w:t>при осуществлении муниципального</w:t>
      </w:r>
    </w:p>
    <w:p w:rsidR="00485A8F" w:rsidRPr="008B1F71" w:rsidRDefault="00485A8F" w:rsidP="00485A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            </w:t>
      </w:r>
      <w:r w:rsidR="00F33E17" w:rsidRPr="008B1F71">
        <w:rPr>
          <w:rFonts w:ascii="Arial" w:hAnsi="Arial" w:cs="Arial"/>
          <w:sz w:val="24"/>
          <w:szCs w:val="24"/>
        </w:rPr>
        <w:t xml:space="preserve"> </w:t>
      </w:r>
      <w:r w:rsidRPr="008B1F71">
        <w:rPr>
          <w:rFonts w:ascii="Arial" w:hAnsi="Arial" w:cs="Arial"/>
          <w:sz w:val="24"/>
          <w:szCs w:val="24"/>
        </w:rPr>
        <w:t xml:space="preserve">     </w:t>
      </w:r>
      <w:r w:rsidR="00F33E17" w:rsidRPr="008B1F71">
        <w:rPr>
          <w:rFonts w:ascii="Arial" w:hAnsi="Arial" w:cs="Arial"/>
          <w:sz w:val="24"/>
          <w:szCs w:val="24"/>
        </w:rPr>
        <w:t>жилищного контроляи регионального государственного</w:t>
      </w:r>
      <w:r w:rsidRPr="008B1F71">
        <w:rPr>
          <w:rFonts w:ascii="Arial" w:hAnsi="Arial" w:cs="Arial"/>
          <w:sz w:val="24"/>
          <w:szCs w:val="24"/>
        </w:rPr>
        <w:t xml:space="preserve"> </w:t>
      </w:r>
    </w:p>
    <w:p w:rsidR="00F33E17" w:rsidRPr="008B1F71" w:rsidRDefault="00485A8F" w:rsidP="00485A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F33E17" w:rsidRPr="008B1F71">
        <w:rPr>
          <w:rFonts w:ascii="Arial" w:hAnsi="Arial" w:cs="Arial"/>
          <w:sz w:val="24"/>
          <w:szCs w:val="24"/>
        </w:rPr>
        <w:t xml:space="preserve"> жилищного надзора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I</w:t>
      </w:r>
      <w:r w:rsidRPr="008B1F71">
        <w:rPr>
          <w:rFonts w:ascii="Arial" w:hAnsi="Arial" w:cs="Arial"/>
          <w:sz w:val="24"/>
          <w:szCs w:val="24"/>
        </w:rPr>
        <w:t>. Общие положения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1. Административный регламент взаимодействия </w:t>
      </w:r>
      <w:r w:rsidR="00485A8F" w:rsidRPr="008B1F71">
        <w:rPr>
          <w:rFonts w:ascii="Arial" w:hAnsi="Arial" w:cs="Arial"/>
          <w:sz w:val="24"/>
          <w:szCs w:val="24"/>
        </w:rPr>
        <w:t xml:space="preserve">администрации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="00485A8F" w:rsidRPr="008B1F71">
        <w:rPr>
          <w:rFonts w:ascii="Arial" w:hAnsi="Arial" w:cs="Arial"/>
          <w:sz w:val="24"/>
          <w:szCs w:val="24"/>
        </w:rPr>
        <w:t xml:space="preserve"> сельсовета Убинского района Новосибирской области</w:t>
      </w:r>
    </w:p>
    <w:p w:rsidR="00F33E17" w:rsidRPr="008B1F71" w:rsidRDefault="00485A8F" w:rsidP="00F33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</w:t>
      </w:r>
      <w:r w:rsidR="00F33E17" w:rsidRPr="008B1F71">
        <w:rPr>
          <w:rFonts w:ascii="Arial" w:hAnsi="Arial" w:cs="Arial"/>
          <w:sz w:val="24"/>
          <w:szCs w:val="24"/>
        </w:rPr>
        <w:t>(далее – орган муниципального жилищного контроля) и государственной жилищной инспекции Новосибирской области (далее – орган регионального государственного жилищного надзора) при осуществлении муниципального жилищного контроля и регионального государственного жилищного надзора устанавливает порядок организации взаимодействия органа муниципального жилищного контроля и органа регионального государственного жилищного надзора при осуществлении муниципального жилищного контроля и регионального государственного жилищного надзора.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2. При организации и осуществлении взаимодействия орган муниципального жилищного контроля и орган регионального государственного жилищного надзора руководствуются: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Конституцией Российской Федерации («Российская газета», 25.12.1993, № 237);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Жилищным кодексом Российской Федерации («Собрание законодательства Российской Федерации», 03.01.2005, № 1 (часть 1)) (далее – ЖК РФ);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(«Собрание законодательства Российской Федерации», 29.12.2008, № 52 (часть I)) (далее - Федеральный закон от 26.12.2008 № 294-ФЗ);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(«Российская газета», 05.05.2006, № 95);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Федеральным законом от 06.10.2003 N 131-ФЗ «Об общих принципах </w:t>
      </w:r>
      <w:r w:rsidRPr="008B1F71">
        <w:rPr>
          <w:rFonts w:ascii="Arial" w:hAnsi="Arial" w:cs="Arial"/>
          <w:sz w:val="24"/>
          <w:szCs w:val="24"/>
        </w:rPr>
        <w:lastRenderedPageBreak/>
        <w:t>организации местного самоуправления в Российской Федерации» («Собрание законодательства Российской Федерации», 06.10.2003, № 40);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Кодексом Российской Федерации об административных правонарушениях («Собрание законодательства Российской Федерации», 07.01.2002, № 1 (ч. I), ст. 1) (далее – КоАП РФ);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Законом Российской Федерации от 07.02.1992 № 2300-1 «О защите прав потребителей» («Собрание законодательства Российской Федерации», 15.01.1996, № 3, ст. 140);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Законом Новосибирской области от 10.12.2012 № 280-ОЗ 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(«Ведомости Законодательного Собрания Новосибирской области», 14.12.2012, № 64);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Законом Новосибирской области от 14.02.2003 № 99-ОЗ «Об административных правонарушениях в Новосибирской области» («Советская Сибирь», 28.03.2003, № 60) (далее - Закон Новосибирской «Об административных правонарушениях в Новосибирской области»);</w:t>
      </w:r>
    </w:p>
    <w:p w:rsidR="00F33E17" w:rsidRPr="008B1F71" w:rsidRDefault="00F33E17" w:rsidP="00EC08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постановлением Правительства Новосибирской области от 23.04.2012 № 208-п «О государственной жилищной и</w:t>
      </w:r>
      <w:r w:rsidR="00EC08B4" w:rsidRPr="008B1F71">
        <w:rPr>
          <w:rFonts w:ascii="Arial" w:hAnsi="Arial" w:cs="Arial"/>
          <w:sz w:val="24"/>
          <w:szCs w:val="24"/>
        </w:rPr>
        <w:t xml:space="preserve">нспекции Новосибирской области», постановлением администрации </w:t>
      </w:r>
      <w:r w:rsidR="00736C37" w:rsidRPr="008B1F71">
        <w:rPr>
          <w:rFonts w:ascii="Arial" w:hAnsi="Arial" w:cs="Arial"/>
          <w:sz w:val="24"/>
          <w:szCs w:val="24"/>
        </w:rPr>
        <w:t>Черномысинского</w:t>
      </w:r>
      <w:r w:rsidR="00EC08B4" w:rsidRPr="008B1F71">
        <w:rPr>
          <w:rFonts w:ascii="Arial" w:hAnsi="Arial" w:cs="Arial"/>
          <w:sz w:val="24"/>
          <w:szCs w:val="24"/>
        </w:rPr>
        <w:t xml:space="preserve"> сельсовета Убинского района Новосибирской области от </w:t>
      </w:r>
      <w:r w:rsidR="00736C37" w:rsidRPr="008B1F71">
        <w:rPr>
          <w:rFonts w:ascii="Arial" w:hAnsi="Arial" w:cs="Arial"/>
          <w:sz w:val="24"/>
          <w:szCs w:val="24"/>
        </w:rPr>
        <w:t>18.04</w:t>
      </w:r>
      <w:r w:rsidR="00EC08B4" w:rsidRPr="008B1F71">
        <w:rPr>
          <w:rFonts w:ascii="Arial" w:hAnsi="Arial" w:cs="Arial"/>
          <w:sz w:val="24"/>
          <w:szCs w:val="24"/>
        </w:rPr>
        <w:t xml:space="preserve">.2013 № </w:t>
      </w:r>
      <w:r w:rsidR="00736C37" w:rsidRPr="008B1F71">
        <w:rPr>
          <w:rFonts w:ascii="Arial" w:hAnsi="Arial" w:cs="Arial"/>
          <w:sz w:val="24"/>
          <w:szCs w:val="24"/>
        </w:rPr>
        <w:t xml:space="preserve">5-па </w:t>
      </w:r>
      <w:r w:rsidR="00EC08B4" w:rsidRPr="008B1F71">
        <w:rPr>
          <w:rFonts w:ascii="Arial" w:hAnsi="Arial" w:cs="Arial"/>
          <w:sz w:val="24"/>
          <w:szCs w:val="24"/>
        </w:rPr>
        <w:t xml:space="preserve"> «</w:t>
      </w:r>
      <w:r w:rsidR="00736C37" w:rsidRPr="008B1F71">
        <w:rPr>
          <w:rFonts w:ascii="Arial" w:hAnsi="Arial" w:cs="Arial"/>
          <w:sz w:val="24"/>
          <w:szCs w:val="24"/>
        </w:rPr>
        <w:t>Об утверждении  административного регламента  исполнения  муниципальной функции  по  осуществлению  муниципального жилищного  контроля»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3. Задачами взаимодействия органа муниципального контроля и органа регионального государственного жилищного надзора являются: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соблюдение гарантий защиты прав граждан, юридических лиц и индивидуальных предпринимателей при осуществлении муниципального жилищного контроля и регионального государственного жилищного надзора;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повышение эффективности муниципального жилищного контроля и регионального государственного жилищного надзора.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II</w:t>
      </w:r>
      <w:r w:rsidRPr="008B1F71">
        <w:rPr>
          <w:rFonts w:ascii="Arial" w:hAnsi="Arial" w:cs="Arial"/>
          <w:sz w:val="24"/>
          <w:szCs w:val="24"/>
        </w:rPr>
        <w:t>. Принципы взаимодействия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4. При осуществлении взаимодействия орган муниципального жилищного контроля и орган регионального государственного жилищного надзора руководствуются следующими принципами: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приоритет прав и свобод человека и гражданина;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законность;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независимость в реализации собственных функций и полномочий, а также в выработке форм и методов осуществления мероприятий по контролю (надзору), входящих в компетенцию органа муниципального жилищного  контроля и органа регионального государственного жилищного надзора;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паритетность – орган муниципального жилищного контроля и орган регионального государственного жилищного надзора в ходе сотрудничества не теряют своей самостоятельности, не поступают в подчинение один другому, а имеют равные права при решении всех вопросов совместной деятельности;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обеспечение полноты, достоверности и законности получения и распространения информации, которой орган муниципального жилищного контроля и орган регионального государственного жилищного надзора </w:t>
      </w:r>
      <w:r w:rsidRPr="008B1F71">
        <w:rPr>
          <w:rFonts w:ascii="Arial" w:hAnsi="Arial" w:cs="Arial"/>
          <w:sz w:val="24"/>
          <w:szCs w:val="24"/>
        </w:rPr>
        <w:lastRenderedPageBreak/>
        <w:t>обмениваются между собой.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III</w:t>
      </w:r>
      <w:r w:rsidRPr="008B1F71">
        <w:rPr>
          <w:rFonts w:ascii="Arial" w:hAnsi="Arial" w:cs="Arial"/>
          <w:sz w:val="24"/>
          <w:szCs w:val="24"/>
        </w:rPr>
        <w:t>. Направления взаимодействия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5. Орган муниципального жилищного контроля и орган регионального государственного жилищного надзора осуществляют взаимодействие по следующим вопросам: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информирование о нормативных правовых актах и методических документах по вопросам организации и осуществления муниципального жилищного контроля и регионального государственного жилищного надзора;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информирование о ежегодных планах проведения проверок, о результатах внеплановых проверок, составляющих предмет контроля (надзора) стороны по взаимодействию;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обмена информацией о результатах мероприятий по контролю (надзору), состоянию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планирование и проведение совместных мероприятий по вопросам осуществления муниципального жилищного контроля;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проведение совместных информационно-консультационных мероприятий, в том числе для разработки методических документов по вопросам организации и осуществления муниципального жилищного контроля;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проведение совместных информационно-консультационных мероприятий для юридических лиц, индивидуальных предпринимателей и граждан по содержанию обязательных требований и порядку осуществления муниципального жилищного контроля;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подготовка предложений о совершенствовании законодательства Российской Федерации в части организации и осуществления муниципального жилищного контроля.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6. Орган муниципального жилищного контроля и орган регионального государственного жилищного надзора взаимодействуют путём: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проведения совместных плановых проверок юридических лиц, индивидуальных предпринимателей;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предоставления муниципальных правовых актов и методических документов по вопросам организации и проведения муниципального жилищного контроля в орган государственного жилищного надзора в течение десяти дней со дня их принятия;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предоставления административных регламентов осуществления муниципального жилищного контроля в орган государственного жилищного надзора;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информирования о результатах проведения проверок, состоянии соблюдения жилищного законодательства и об эффективности муниципального жилищного контроля по запросу органа регионального государственного жилищного надзора;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направления предложений о совершенствовании жилищного законодательства.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7. Результатами осуществления взаимодействия являются: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проведение совместных плановых проверок юридических лиц, индивидуальных предпринимателей;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обмен информацией о результатах мероприятий по контролю (надзору), состоянию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lastRenderedPageBreak/>
        <w:t>выработка согласованных предложений о совершенствовании законодательства Российской Федерации в части организации и осуществления муниципального жилищного контроля и регионального государственного жилищного надзора;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подготовка и оформление необходимых документов по результатам проведенных совместных проверок, предусмотренных законодательством Российской Федерации.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8. Планирование, обмен информацией о результатах проведения проверок юридических лиц, индивидуальных предпринимателей, граждан и другие мероприятия, относящиеся к предмету настоящего регламента, осуществляются с учетом выполнения требований законодательных и иных нормативных правовых актов Российской Федерации в области защиты персональных данных и иных сведений, составляющих тайну.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9. Информация по вопросам осуществления взаимодействия предоставляется посредством: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размещения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использования средств телефонной связи, электронного информирования;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публикаций в средствах массовой информации информационных материалов (пресс-релизов, статей, иных публикаций).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10.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 размещается информация о мероприятиях по муниципальному жилищному контролю, региональному государственному жилищному надзору и совместной деятельности органа муниципального жилищного контроля, органа регионального государственного жилищного надзора, предусмотренная законодательством Российской Федерации.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11. Консультации (справочная информация) по вопросам осуществления муниципального жилищного контроля, регионального государственного жилищного надзора предоставляются юридическому лицу, индивидуальному предпринимателю, в отношении которых осуществлялись мероприятия контролю (надзору), служащими органа муниципального жилищного контроля, органа регионального государственного жилищного надзора по телефону и при личном приеме.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IV</w:t>
      </w:r>
      <w:r w:rsidRPr="008B1F71">
        <w:rPr>
          <w:rFonts w:ascii="Arial" w:hAnsi="Arial" w:cs="Arial"/>
          <w:sz w:val="24"/>
          <w:szCs w:val="24"/>
        </w:rPr>
        <w:t xml:space="preserve">. Проведение совместных плановых проверок юридических лиц, индивидуальных предпринимателей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12. Органом муниципального жилищного контроля и органом регионального государственного жилищного надзора совместные плановые проверки проводятся в форме выездных проверок.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13. Совместные плановые проверки проводятся на основании ежегодных планов проведения плановых проверок юридических лиц и индивидуальных предпринимателей на соответствующий год, разрабатываемых в порядке, установленном Федеральным законом от 26.12.2008 № 294-ФЗ (далее - ежегодные планы проверок).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14. С целью согласования проведения совместных плановых проверок юридических лиц, индивидуальных предпринимателей орган регионального государственного жилищного надзора в срок до 1 августа года, предшествующего году проведения плановых проверок, направляет в орган муниципального </w:t>
      </w:r>
      <w:r w:rsidRPr="008B1F71">
        <w:rPr>
          <w:rFonts w:ascii="Arial" w:hAnsi="Arial" w:cs="Arial"/>
          <w:sz w:val="24"/>
          <w:szCs w:val="24"/>
        </w:rPr>
        <w:lastRenderedPageBreak/>
        <w:t>жилищного контроля подписанную руководителем органа регионального государственного жилищного надзора выписку из проекта ежегодного плана проверок юридических лиц, индивидуальных предпринимателей, осуществляющих деятельность по управлению многоквартирными домами, оказанию услуг и (или) выполнению работ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расположенных на территории муниципального образования.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15. Орган муниципального контроля в срок, не превышающий 10 рабочих дней со дня получения выписки из проекта ежегодного плана проверок: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а) определяет перечень юридических лиц, индивидуальных предпринимателей, включённых в проект ежегодного плана проверок, с целью проведения совместных плановых проверок;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б) направляет в орган регионального государственного жилищного надзора в письменной форме, подписанной руководителем органа муниципального жилищного контроля, предложения о согласовании проведения совместных плановых проверок юридических лиц, индивидуальных предпринимателей в сроки, установленные в представленном проекте ежегодного плана проверок, с указанием предмета проведения каждой из проверок;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в) вносит соответствующие проверки, выбранные для совместного проведения, в план проверок органа муниципального жилищного контроля на соответствующий год.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16. Орган регионального государственного жилищного надзора в течение 3 рабочих дней со дня поступления предложений органа муниципального жилищного контроля о согласовании проведения совместных плановых проверок вносит в проект ежегодного плана плановых проверок соответствующие сведения.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17. Проекты ежегодных планов проведения органом муниципального жилищного контроля и органом регионального государственного жилищного надзора плановых проверок направляются в порядке, установленном Правительством Российской Федерации, в органы прокуратуры в срок до 1 сентября года, предшествующего году проведения плановых проверок.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18. В случае поступления предложений органов прокуратуры по проектам ежегодных планов проведения плановых проверок, связанных с проведением совместных проверок, орган муниципального контроля, орган регионального государственного жилищного надзора в срок, не превышающий 10 рабочих дней, обмениваются информацией о таких предложениях с целью принятия совместных решений по таким предложениям, при необходимости обсуждают такие предложения на совместном совещании.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19. На основании согласованного органом муниципального жилищного контроля и органом регионального государственного жилищного надзора решения, принятого по итогам рассмотрения предложений органов прокуратуры, производится корректировка ежегодных планов проведения плановых проверок с последующим их утверждением и направлением в органы прокуратуры в срок до 1 ноября года, предшествующего году проведения плановых проверок. 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20. Утвержденные ежегодные планы проведения плановых проверок размещаются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 в течение 5 рабочих дней после дня их утверждения.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21. О проведении совместной плановой проверки юридическое лицо, индивидуальный предприниматель уведомляются органом муниципального жилищного контроля, органом регионального государственного жилищного </w:t>
      </w:r>
      <w:r w:rsidRPr="008B1F71">
        <w:rPr>
          <w:rFonts w:ascii="Arial" w:hAnsi="Arial" w:cs="Arial"/>
          <w:sz w:val="24"/>
          <w:szCs w:val="24"/>
        </w:rPr>
        <w:lastRenderedPageBreak/>
        <w:t>надзора не позднее чем за 3 рабочих дня до начала ее проведения посредством направления копии распоряжения или приказа руководителя, заместителя руководителя соответственно органа муниципального жилищного контроля, органа регионального государственного жилищного надзора о начале проведения плановой проверки заказным почтовым отправлением с уведомлением о вручении или иным доступным способом.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22. Должностные лица органа муниципального жилищного надзора, органа регионального государственного жилищного надзора, уполномоченные приказом (распоряжением) на проведение совместной плановой проверки, не позднее, чем  за 3 рабочих дня до начала проведения совместной плановой проверки, согласовывают место и время начала проверки, иные организационные вопросы.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23. В случае проведения совместной плановой проверки юридического лица, индивидуального предпринимателя, являющегося членом саморегулируемой организации, орган муниципального жилищного контроля, орган регионального государственного жилищного надзора уведомляют саморегулируемую организацию в целях обеспечения возможности участия или присутствия ее представителя при проведении совместной плановой проверки.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24. Совместные плановые проверки проводятся в соответствии с требованиями к проведению проверок,  установленных Федеральным законом от 26.12.2008 № 294-ФЗ.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25. По результатам совместной проверки должностными лицами органа муниципального жилищного контроля, органа регионального государственного жилищного надзора, проводящими проверку, составляется акт в порядке,  установленном Федеральным законом от 26.12.2008 № 294-ФЗ, и в случае выявления при проведении проверки нарушений юридическим лицом, индивидуальным предпринимателем условий договора управления многоквартирным домом или обязательных требований и (или) требований, установленных муниципальными правовыми актами, в пределах полномочий принимают меры, предусмотренные законодательством Российской Федерации, законодательством Новосибирской области.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26. Орган муниципального жилищного контроля, орган регионального государственного жилищного надзора обмениваются информацией о результатах проведённой совместной плановой проверки посредством направления сведений о выявленных нарушениях и принятых мерах в течение 5 рабочих дней со дня завершения проверки. 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V</w:t>
      </w:r>
      <w:r w:rsidRPr="008B1F71">
        <w:rPr>
          <w:rFonts w:ascii="Arial" w:hAnsi="Arial" w:cs="Arial"/>
          <w:sz w:val="24"/>
          <w:szCs w:val="24"/>
        </w:rPr>
        <w:t xml:space="preserve">. Информирование о результатах проведенных проверок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27. Орган муниципального жилищного контроля, орган государственного жилищного надзора информируют друг друга о результатах проведенных проверок в отношении юридических лиц, индивидуальных предпринимателей, осуществляющих деятельность по управлению многоквартирными домами, оказанию услуг и (или) выполнению работ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расположенных на территории муниципального образования, ежеквартально, не позднее 10-го числа месяца, следующего за истекшим кварталом.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28. В случае выявления органом муниципального жилищного контроля при проведении проверок нарушений юридическим лицом, индивидуальным предпринимателем, гражданином обязательных требований, ответственность за нарушение которых предусмотрена частью 1 статьи 6.24, частями 1, 2 статьи 7.21, </w:t>
      </w:r>
      <w:r w:rsidRPr="008B1F71">
        <w:rPr>
          <w:rFonts w:ascii="Arial" w:hAnsi="Arial" w:cs="Arial"/>
          <w:sz w:val="24"/>
          <w:szCs w:val="24"/>
        </w:rPr>
        <w:lastRenderedPageBreak/>
        <w:t>статьями 7.22, 7.23, частями 4, 5 статьи 9.16 КоАП РФ, орган муниципального жилищного контроля направляет материалы таких проверок в орган регионального государственного жилищного надзора.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ar181"/>
      <w:bookmarkEnd w:id="0"/>
      <w:r w:rsidRPr="008B1F71">
        <w:rPr>
          <w:rFonts w:ascii="Arial" w:hAnsi="Arial" w:cs="Arial"/>
          <w:sz w:val="24"/>
          <w:szCs w:val="24"/>
        </w:rPr>
        <w:t>29. Материалы проведенных проверок, предусмотренных пунктом 28 настоящего регламента, направляются в орган регионального государственного жилищного надзора в составе, предусмотренном пунктом 30 настоящего регламента, в течение 5 рабочих дней со дня завершения проверки: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заказным почтовым отправлением;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курьером под расписку;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иным доступным способом, позволяющим установить факт получения органом регионального государственного жилищного надзора таких материалов.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30. Материалы проведенных проверок, предусмотренные пунктом 28 настоящего Регламента, должны содержать: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1) акт проверки, оформленный в соответствии с требованиями статьи 16  Федерального закона от 26.12.2008 № 294-ФЗ, в котором должны быть указаны: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дата, время и место составления акта проверки;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наименование органа муниципального жилищного контроля;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дата и номер распоряжения или приказа руководителя, заместителя руководителя органа муниципального жилищного контроля;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фамилии, имена, отчества и должности должностного лица или должностных лиц, проводивших проверку;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проверки;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дата, время, продолжительность и место проведения проверки;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допустивших указанные нарушения;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лица, индивидуального предпринимателя указанного журнала;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подписи должностного лица или должностных лиц, проводивших проверку;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2) документы, подтверждающие вручение акта проверки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гражданину, его уполномоченному представителю (далее – уполномоченное лицо) под расписку об ознакомлении с актом проверки либо направление акта проверки проверяемому лицу заказным почтовым отправлением с уведомлением о вручении); 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3) доверенность на участие уполномоченного представителя юридического лица, индивидуального предпринимателя в проверке, составлении и (или) получении акта проверки, если акт проверки оформлялся и (или) вручался лицу, действовавшему по доверенности; 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lastRenderedPageBreak/>
        <w:t>4) распоряжение (приказ) о проведении проверки с приложением документов, подтверждающих вручение распоряжения (приказа) уполномоченному лицу;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5) приказ о назначении на должность должностного лица органа муниципального жилищного контроля, являющегося муниципальным жилищным инспектором, проводившим проверку;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6) документы, на основании которых инициирована проверка (выписка из плана плановых проверок, обращение граждан, юридических лиц и пр.);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7) документы, подтверждающие аккредитацию в установленном порядке граждан и организаций, в случае привлечения их к проведению проверки в качестве экспертов, экспертных организаций;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8) документы о согласовании с органами прокуратуры внеплановой выездной проверки в отношении юридического лица, индивидуального предпринимателя, в случае проведения такой проверки по основаниям, указанным в </w:t>
      </w:r>
      <w:hyperlink r:id="rId5" w:history="1">
        <w:r w:rsidRPr="008B1F71">
          <w:rPr>
            <w:rStyle w:val="a4"/>
            <w:rFonts w:ascii="Arial" w:hAnsi="Arial" w:cs="Arial"/>
            <w:color w:val="000000" w:themeColor="text1"/>
            <w:sz w:val="24"/>
            <w:szCs w:val="24"/>
          </w:rPr>
          <w:t>подпунктах «а»</w:t>
        </w:r>
      </w:hyperlink>
      <w:r w:rsidRPr="008B1F71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6" w:history="1">
        <w:r w:rsidRPr="008B1F71">
          <w:rPr>
            <w:rStyle w:val="a4"/>
            <w:rFonts w:ascii="Arial" w:hAnsi="Arial" w:cs="Arial"/>
            <w:color w:val="000000" w:themeColor="text1"/>
            <w:sz w:val="24"/>
            <w:szCs w:val="24"/>
          </w:rPr>
          <w:t>«б» пункта 2 части 2</w:t>
        </w:r>
      </w:hyperlink>
      <w:r w:rsidRPr="008B1F71">
        <w:rPr>
          <w:rFonts w:ascii="Arial" w:hAnsi="Arial" w:cs="Arial"/>
          <w:sz w:val="24"/>
          <w:szCs w:val="24"/>
        </w:rPr>
        <w:t xml:space="preserve"> статьи 10 Федерального закона от 26.12.2008 № 294-ФЗ;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9) документы, устанавливающие организационно-правовую форму, права и обязанности юридического лица, индивидуального предпринимателя, а также используемые юридическим лицом, индивидуальным предпринимателем при осуществлении своей деятельности и связанные с исполнением ими обязательных требований, в том числе: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устав юридического лица;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свидетельство о государственной регистрации юридического лица, индивидуального предпринимателя;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свидетельство о постановке юридического лица, индивидуального предпринимателя на учёт в налоговом органе;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документы, свидетельствующие о правопреемственности в случае реорганизации юридического лица, индивидуального предпринимателя;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договор управления многоквартирным домом;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договор о содержании и ремонте общего имущества с лицами, оказывающими услуги и (или) выполняющими работы при непосредственном управлении многоквартирным домом;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- приказ о назначении на должность, должностные инструкции работников юридического лица, индивидуального предпринимателя, ответственных за организацию и проведение мероприятий по выполнению обязательных требований, допустивших указанные в акте проверки нарушения обязательных требований;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10) документы, устанавливающие права и обязанности гражданина по отношению к жилому помещению, а также используемые гражданином при осуществлении своей деятельности и связанные с исполнением им обязательных требований, в том числе: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а) договор социального найма жилого помещения;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б) договор найма специализированного жилого помещения;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в) договор найма жилого помещения;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г) договор аренды жилого помещения или иной договор о предоставлении жилого помещения во владение и (или) пользование;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д) технический паспорт жилого помещения;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е) решение органа местного самоуправления о согласовании (отказе в согласовании) переустройства и (или) перепланировки жилого помещения;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ж) уведомление о переводе (отказе в переводе) жилого (нежилого) помещения в нежилое (жилое) помещение, выданное органом местного самоуправления;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з) акт приемочной комиссии, подтверждающий завершение переустройства и (или) перепланировки жилого помещения и (или) иных работ;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6"/>
      <w:bookmarkEnd w:id="1"/>
      <w:r w:rsidRPr="008B1F71">
        <w:rPr>
          <w:rFonts w:ascii="Arial" w:hAnsi="Arial" w:cs="Arial"/>
          <w:sz w:val="24"/>
          <w:szCs w:val="24"/>
        </w:rPr>
        <w:lastRenderedPageBreak/>
        <w:t>11) иные документы, необходимые для правильного разрешения дела.</w:t>
      </w:r>
    </w:p>
    <w:p w:rsidR="00F33E17" w:rsidRPr="008B1F71" w:rsidRDefault="00F33E17" w:rsidP="00F33E17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31. Документы, предусмотренные </w:t>
      </w:r>
      <w:hyperlink r:id="rId7" w:anchor="Par181" w:history="1">
        <w:r w:rsidRPr="008B1F71">
          <w:rPr>
            <w:rStyle w:val="a4"/>
            <w:rFonts w:ascii="Arial" w:hAnsi="Arial" w:cs="Arial"/>
            <w:color w:val="000000" w:themeColor="text1"/>
            <w:sz w:val="24"/>
            <w:szCs w:val="24"/>
          </w:rPr>
          <w:t>пунктом 30</w:t>
        </w:r>
      </w:hyperlink>
      <w:r w:rsidRPr="008B1F71">
        <w:rPr>
          <w:rFonts w:ascii="Arial" w:hAnsi="Arial" w:cs="Arial"/>
          <w:sz w:val="24"/>
          <w:szCs w:val="24"/>
        </w:rPr>
        <w:t xml:space="preserve"> настоящего регламента, предоставляются в виде надлежащим образом заверенных копий с сопроводительным письмом, подписанным руководителем органа муниципального жилищного контроля, с описью направляемых документов.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32. Должностное лицо органа регионального государственного жилищного надзора, уполномоченное составлять протоколы об административных правонарушениях, на основании поступивших материалов проведённых проверок, содержащих достаточные данные, указывающие на наличие события административного правонарушения, предусмотренного частью 1 статьи 6.24, частями 1, 2 статьи 7.21, статьями 7.22, 7.23, частями 4, 5 статьи 9.16 КоАП РФ, в соответствии со </w:t>
      </w:r>
      <w:hyperlink r:id="rId8" w:history="1">
        <w:r w:rsidRPr="008B1F71">
          <w:rPr>
            <w:rStyle w:val="a4"/>
            <w:rFonts w:ascii="Arial" w:hAnsi="Arial" w:cs="Arial"/>
            <w:color w:val="000000" w:themeColor="text1"/>
            <w:sz w:val="24"/>
            <w:szCs w:val="24"/>
          </w:rPr>
          <w:t>статьёй 28.1</w:t>
        </w:r>
      </w:hyperlink>
      <w:r w:rsidRPr="008B1F7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B1F71">
        <w:rPr>
          <w:rFonts w:ascii="Arial" w:hAnsi="Arial" w:cs="Arial"/>
          <w:sz w:val="24"/>
          <w:szCs w:val="24"/>
        </w:rPr>
        <w:t>КоАП РФ возбуждает дело об административном правонарушении путём составления протокола об административном правонарушении.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В случае отказа в возбуждении дела об административном правонарушении при наличии материалов, указанных в пункте 30 настоящего Регламента, должностным лицом органа регионального государственного жилищного надзора, рассмотревшим указанные материалы, выносится мотивированное определение об отказе в возбуждении дела об административном правонарушении.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Сведения о возбуждении дела об административном правонарушении либо определение об отказе в возбуждении дела об административном правонарушении направляются в адрес органа муниципального жилищного контроля, проводившего проверку, в течение 5 рабочих дней со дня вынесения соответствующего решения.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33. Орган регионального государственного жилищного надзора ежемесячно, до 10 числа месяца, размещает информацию о результатах рассмотрения дел об административных правонарушениях по постановлениям по делам об административных правонарушениях, вступившим в законную силу, на сайте органа регионального государственного жилищного надзора в информационно-телекоммуникационной сети «Интернет».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34. При выявлении органом регионального государственного жилищного надзора при проведении проверки фактов нарушения лицом, осуществляющим предпринимательскую деятельность по управлению многоквартирными домами (далее – управляющая организация), обязательств, предусмотренных частью 2 статьи 162 Жилищного кодекса Российской Федерации, информация о таких фактах предоставляется в орган муниципального жилищного контроля для принятия мер, предусмотренных частью 1.1 статьи 165 Жилищного кодекса Российской Федерации. К информации прилагаются копия акта проведенной проверки и копии обращений собственников помещений в многоквартирном доме, председателя совета многоквартирного дома,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кооператива, послужившие основанием для проведения проверки.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 Сведения о результатах проведенной органом муниципального жилищного контроля проверки, предусмотренной частью 1.1 статьи 165 Жилищного кодекса Российской Федерации, и о принятом по ее результатам решении о созыве собрания собственников помещений в данном доме для решения вопросов о расторжении договора управления многоквартирным домом с такой управляющей организацией и о выборе новой управляющей организации или об изменении способа управления данным домом, направляются в письменной форме в орган регионального государственного жилищного надзора в течение 15 рабочих дней со дня завершения такой проверки.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lastRenderedPageBreak/>
        <w:t>Сведения о принятом собственниками помещений в многоквартирном доме по результатам проведенной органом муниципального жилищного контроля проверки, предусмотренной частью 1.1 статьи 165 Жилищного кодекса Российской Федерации, решении направляются органом муниципального жилищного контроля в письменной форме в орган регионального государственного жилищного надзора в течение 10 рабочих дней со дня принятия такого решения.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B0F0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VI</w:t>
      </w:r>
      <w:r w:rsidRPr="008B1F71">
        <w:rPr>
          <w:rFonts w:ascii="Arial" w:hAnsi="Arial" w:cs="Arial"/>
          <w:sz w:val="24"/>
          <w:szCs w:val="24"/>
        </w:rPr>
        <w:t xml:space="preserve">. Информирование о состоянии соблюдения жилищного законодательства и об эффективности регионального государственного жилищного надзора,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муниципального жилищного контроля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35. Информационное взаимодействие между органом муниципального жилищного контроля и органом регионального государственного жилищного надзора о состоянии соблюдения жилищного законодательства и об эффективности регионального государственного жилищного надзора, муниципального жилищного контроля (далее – информационное взаимодействие) осуществляется в целях обмена данными по результатам контрольно-надзорной деятельности на основании согласованных форматов обмена данными посредством электронных и бумажных носителей.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Информационное взаимодействие осуществляется на безвозмездной основе.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36. Информационное взаимодействие осуществляется на основании мотивированных письменных запросов органа муниципального жилищного контроля и органа регионального государственного жилищного надзора, которые подлежат рассмотрению и согласно которым предоставляется информация в срок, указанный в запросе, но не ранее чем в течение 3 рабочих дней и не позднее 10 рабочих дней со дня поступления такого запроса.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37. Полученную в порядке обмена информацию стороны используют для осуществления деятельности в пределах полномочий, предоставленных законодательством Российской Федерации, законодательством Новосибирской области, в том числе для выработки предложений о совершенствовании законодательства Российской Федерации, законодательства Новосибирской области в сфере осуществления жилищного контроля (надзора).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VII</w:t>
      </w:r>
      <w:r w:rsidRPr="008B1F71">
        <w:rPr>
          <w:rFonts w:ascii="Arial" w:hAnsi="Arial" w:cs="Arial"/>
          <w:sz w:val="24"/>
          <w:szCs w:val="24"/>
        </w:rPr>
        <w:t xml:space="preserve">. Информирование о нормативных правовых актах и методических 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документах по вопросам организации и осуществления государственного 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жилищного надзора, муниципального жилищного контроля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172"/>
      <w:bookmarkEnd w:id="2"/>
      <w:r w:rsidRPr="008B1F71">
        <w:rPr>
          <w:rFonts w:ascii="Arial" w:hAnsi="Arial" w:cs="Arial"/>
          <w:sz w:val="24"/>
          <w:szCs w:val="24"/>
        </w:rPr>
        <w:t>38. Орган муниципального жилищного контроля, орган регионального государственного жилищного надзора осуществляют обмен информацией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39. Сведения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 предоставляются по запросам в форме письменного документа с дублированием в электронной форме либо в форме электронного документа, подписанного электронной подписью.</w:t>
      </w:r>
    </w:p>
    <w:p w:rsidR="00F33E17" w:rsidRPr="008B1F71" w:rsidRDefault="00F33E17" w:rsidP="00F33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  <w:lang w:val="en-US"/>
        </w:rPr>
        <w:t>VIII</w:t>
      </w:r>
      <w:r w:rsidRPr="008B1F71">
        <w:rPr>
          <w:rFonts w:ascii="Arial" w:hAnsi="Arial" w:cs="Arial"/>
          <w:sz w:val="24"/>
          <w:szCs w:val="24"/>
        </w:rPr>
        <w:t>. Оказание органом государственного жилищного надзора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органам муниципального жилищного контроля информационно-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методической и консультативной поддержки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lastRenderedPageBreak/>
        <w:t>40. Оказание органом регионального государственного жилищного надзора органу муниципального жилищного контроля информационно-методической и консультативной поддержки осуществляется посредством: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проведения совместных семинаров и совещаний;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создания совместных координационных и совещательных органов;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подготовки информативно-методических рекомендаций по вопросам организации и осуществления муниципального жилищного контроля.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41. Совместные совещания проводятся для решения оперативных вопросов, возникающих при осуществлении муниципального жилищного контроля.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 xml:space="preserve">42. Орган муниципального жилищного контроля не позднее, чем за 10 рабочих дней до предлагаемой даты проведения совместного совещания направляет в адрес органа регионального государственного жилищного надзора предложение о его проведении. В предложении указываются необходимость проведения совещания, тема совещания, предполагаемые участники совещания. 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43. Орган регионального государственного жилищного надзора в течение 3 рабочих дней со дня получения предложения о проведении совещания направляет в орган муниципального жилищного контроля сведения об участии в совещании либо об отказе от участия в совещании.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44. Организацию совместного совещания обеспечивает инициатор совещания.</w:t>
      </w:r>
    </w:p>
    <w:p w:rsidR="00F33E17" w:rsidRPr="008B1F71" w:rsidRDefault="00F33E17" w:rsidP="00F33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F71">
        <w:rPr>
          <w:rFonts w:ascii="Arial" w:hAnsi="Arial" w:cs="Arial"/>
          <w:sz w:val="24"/>
          <w:szCs w:val="24"/>
        </w:rPr>
        <w:t>45. Подготовка информативно-методических рекомендаций по вопросам организации и осуществления муниципального жилищного контроля осуществляется по результатам обобщения обращений органа муниципального жилищного контроля и проведения совместных семинаров и совещаний.</w:t>
      </w:r>
    </w:p>
    <w:p w:rsidR="00F33E17" w:rsidRPr="008B1F71" w:rsidRDefault="00F33E17">
      <w:pPr>
        <w:rPr>
          <w:rFonts w:ascii="Arial" w:hAnsi="Arial" w:cs="Arial"/>
          <w:sz w:val="24"/>
          <w:szCs w:val="24"/>
        </w:rPr>
      </w:pPr>
    </w:p>
    <w:p w:rsidR="00F33E17" w:rsidRPr="008B1F71" w:rsidRDefault="00F33E17">
      <w:pPr>
        <w:rPr>
          <w:rFonts w:ascii="Arial" w:hAnsi="Arial" w:cs="Arial"/>
          <w:sz w:val="24"/>
          <w:szCs w:val="24"/>
        </w:rPr>
      </w:pPr>
    </w:p>
    <w:p w:rsidR="00F33E17" w:rsidRPr="008B1F71" w:rsidRDefault="00F33E17">
      <w:pPr>
        <w:rPr>
          <w:rFonts w:ascii="Arial" w:hAnsi="Arial" w:cs="Arial"/>
          <w:sz w:val="24"/>
          <w:szCs w:val="24"/>
        </w:rPr>
      </w:pPr>
    </w:p>
    <w:sectPr w:rsidR="00F33E17" w:rsidRPr="008B1F71" w:rsidSect="001F3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C1EEA"/>
    <w:multiLevelType w:val="hybridMultilevel"/>
    <w:tmpl w:val="D312D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5064E"/>
    <w:multiLevelType w:val="hybridMultilevel"/>
    <w:tmpl w:val="7774F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3E17"/>
    <w:rsid w:val="001F3AA9"/>
    <w:rsid w:val="00273A3F"/>
    <w:rsid w:val="0036086A"/>
    <w:rsid w:val="00485A8F"/>
    <w:rsid w:val="00594DAA"/>
    <w:rsid w:val="006F2E16"/>
    <w:rsid w:val="00736C37"/>
    <w:rsid w:val="008B1F71"/>
    <w:rsid w:val="009C64D2"/>
    <w:rsid w:val="009D58CE"/>
    <w:rsid w:val="00CB587F"/>
    <w:rsid w:val="00D45B44"/>
    <w:rsid w:val="00E343BE"/>
    <w:rsid w:val="00EC08B4"/>
    <w:rsid w:val="00F3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E17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F33E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20F3335D5386E90AD3FFAF3A2F7208F332828B586BDB333DC5EE034D81CCA415B7371D0D5CE516e1V5K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ocuments\&#1055;&#1086;&#1089;&#1090;&#1072;&#1085;&#1086;&#1074;&#1083;&#1077;&#1085;&#1080;&#1103;\&#1040;&#1076;&#1084;&#1080;&#1085;&#1080;&#1089;&#1090;&#1088;&#1072;&#1094;&#1080;&#1103;%202014\&#1055;&#1088;&#1086;&#1077;&#1082;&#1090;%20&#1088;&#1077;&#1075;&#1083;&#1072;&#1084;&#1077;&#1085;&#1090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6B8FE892FDC1BF76B3F6082737F98260B63DFCB6C1CB217E98C5338388EBF36E67CE2B834778DD3kDCFH" TargetMode="External"/><Relationship Id="rId5" Type="http://schemas.openxmlformats.org/officeDocument/2006/relationships/hyperlink" Target="consultantplus://offline/ref=76B8FE892FDC1BF76B3F6082737F98260B63DFCB6C1CB217E98C5338388EBF36E67CE2B834778DD3kDCE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5084</Words>
  <Characters>28981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2014-03-17T02:34:00Z</cp:lastPrinted>
  <dcterms:created xsi:type="dcterms:W3CDTF">2014-03-12T04:20:00Z</dcterms:created>
  <dcterms:modified xsi:type="dcterms:W3CDTF">2014-04-08T04:20:00Z</dcterms:modified>
</cp:coreProperties>
</file>